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18" w:rsidRDefault="008F7118" w:rsidP="008F7118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 wp14:anchorId="4CE53084" wp14:editId="0F832786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8F7118" w:rsidRDefault="008F7118" w:rsidP="008F7118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8F7118" w:rsidRDefault="008F7118" w:rsidP="008F7118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ПОСЕЛЕНИЯ  НОВОУСМАНСКОГО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МУНИЦИПАЛЬНОГО РАЙОНА  </w:t>
      </w:r>
    </w:p>
    <w:p w:rsidR="008F7118" w:rsidRDefault="008F7118" w:rsidP="008F7118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8F7118" w:rsidRDefault="008F7118" w:rsidP="008F7118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8F7118" w:rsidRDefault="008F7118" w:rsidP="008F7118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8F7118" w:rsidRDefault="008F7118" w:rsidP="008F7118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8F7118" w:rsidRDefault="008F7118" w:rsidP="008F7118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от   19 июня 2024 г. № 41</w:t>
      </w:r>
    </w:p>
    <w:p w:rsidR="008F7118" w:rsidRDefault="008F7118" w:rsidP="008F7118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8F7118" w:rsidRDefault="008F7118" w:rsidP="008F7118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8F7118" w:rsidRPr="00BD6DCD" w:rsidRDefault="008F7118" w:rsidP="008D3D4F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sz w:val="28"/>
          <w:szCs w:val="28"/>
        </w:rPr>
      </w:pPr>
      <w:r w:rsidRPr="00BD6DCD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постановление</w:t>
      </w:r>
    </w:p>
    <w:p w:rsidR="008F7118" w:rsidRDefault="008F7118" w:rsidP="008D3D4F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sz w:val="28"/>
          <w:szCs w:val="28"/>
        </w:rPr>
      </w:pPr>
      <w:r w:rsidRPr="00BD6DCD">
        <w:rPr>
          <w:rFonts w:ascii="Times New Roman" w:hAnsi="Times New Roman"/>
          <w:sz w:val="28"/>
          <w:szCs w:val="28"/>
        </w:rPr>
        <w:t xml:space="preserve">администрации Рождественско-Хавского </w:t>
      </w:r>
    </w:p>
    <w:p w:rsidR="008F7118" w:rsidRDefault="008F7118" w:rsidP="008D3D4F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i/>
          <w:sz w:val="28"/>
          <w:szCs w:val="28"/>
          <w:lang w:eastAsia="ar-SA"/>
        </w:rPr>
      </w:pPr>
      <w:r w:rsidRPr="00BD6DCD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6DCD">
        <w:rPr>
          <w:rFonts w:ascii="Times New Roman" w:hAnsi="Times New Roman"/>
          <w:sz w:val="28"/>
          <w:szCs w:val="28"/>
        </w:rPr>
        <w:t>от  </w:t>
      </w:r>
      <w:r w:rsidRPr="008F7118">
        <w:rPr>
          <w:rFonts w:ascii="Times New Roman" w:hAnsi="Times New Roman"/>
          <w:color w:val="000000"/>
          <w:sz w:val="28"/>
          <w:szCs w:val="28"/>
        </w:rPr>
        <w:t>27</w:t>
      </w:r>
      <w:proofErr w:type="gramEnd"/>
      <w:r w:rsidRPr="008F7118">
        <w:rPr>
          <w:rFonts w:ascii="Times New Roman" w:hAnsi="Times New Roman"/>
          <w:color w:val="000000"/>
          <w:sz w:val="28"/>
          <w:szCs w:val="28"/>
        </w:rPr>
        <w:t>.11.2023г. № 77</w:t>
      </w:r>
      <w:r w:rsidRPr="008F7118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</w:p>
    <w:p w:rsidR="00086804" w:rsidRPr="00086804" w:rsidRDefault="00086804" w:rsidP="008D3D4F">
      <w:pPr>
        <w:widowControl w:val="0"/>
        <w:autoSpaceDE w:val="0"/>
        <w:autoSpaceDN w:val="0"/>
        <w:adjustRightInd w:val="0"/>
        <w:ind w:right="36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086804">
        <w:rPr>
          <w:rFonts w:ascii="Times New Roman" w:hAnsi="Times New Roman"/>
          <w:i w:val="0"/>
          <w:sz w:val="28"/>
          <w:szCs w:val="28"/>
          <w:lang w:val="ru-RU"/>
        </w:rPr>
        <w:t>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Рождественско-Хавского сельского поселения Новоусманского муниципального района Воронежской области»</w:t>
      </w:r>
    </w:p>
    <w:p w:rsidR="008F7118" w:rsidRPr="00BD6DCD" w:rsidRDefault="008F7118" w:rsidP="008F7118">
      <w:pPr>
        <w:pStyle w:val="a4"/>
        <w:spacing w:before="0" w:beforeAutospacing="0" w:after="0" w:afterAutospacing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F7118" w:rsidRDefault="008F7118" w:rsidP="008F7118">
      <w:pPr>
        <w:pStyle w:val="aligncente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 xml:space="preserve">с </w:t>
      </w:r>
      <w:r w:rsidRPr="00BD6DCD">
        <w:rPr>
          <w:sz w:val="28"/>
          <w:szCs w:val="28"/>
        </w:rPr>
        <w:t xml:space="preserve"> Федеральным</w:t>
      </w:r>
      <w:proofErr w:type="gramEnd"/>
      <w:r w:rsidRPr="00BD6DCD">
        <w:rPr>
          <w:sz w:val="28"/>
          <w:szCs w:val="28"/>
        </w:rPr>
        <w:t xml:space="preserve"> законом от 06.10.2003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BD6DCD">
        <w:rPr>
          <w:sz w:val="28"/>
          <w:szCs w:val="28"/>
        </w:rPr>
        <w:t>Уставом Рождественско-Хавского сельского поселения,  администрация Рождественско-Хавского  сельского поселения</w:t>
      </w:r>
    </w:p>
    <w:p w:rsidR="008F7118" w:rsidRPr="00BD6DCD" w:rsidRDefault="008F7118" w:rsidP="008F7118">
      <w:pPr>
        <w:pStyle w:val="aligncente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F7118" w:rsidRPr="00BD6DCD" w:rsidRDefault="008F7118" w:rsidP="008F7118">
      <w:pPr>
        <w:spacing w:after="0"/>
        <w:ind w:firstLine="567"/>
        <w:jc w:val="center"/>
        <w:rPr>
          <w:rFonts w:ascii="Times New Roman" w:hAnsi="Times New Roman"/>
          <w:i w:val="0"/>
          <w:sz w:val="28"/>
          <w:szCs w:val="28"/>
        </w:rPr>
      </w:pPr>
      <w:r w:rsidRPr="00BD6DCD">
        <w:rPr>
          <w:rFonts w:ascii="Times New Roman" w:hAnsi="Times New Roman"/>
          <w:i w:val="0"/>
          <w:sz w:val="28"/>
          <w:szCs w:val="28"/>
        </w:rPr>
        <w:t>ПОСТАНОВЛЯЕТ:</w:t>
      </w:r>
    </w:p>
    <w:p w:rsidR="008F7118" w:rsidRPr="008F7118" w:rsidRDefault="008F7118" w:rsidP="00086804">
      <w:pPr>
        <w:pStyle w:val="a5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8F7118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Pr="008F7118">
        <w:rPr>
          <w:rFonts w:ascii="Times New Roman" w:hAnsi="Times New Roman"/>
          <w:bCs/>
          <w:sz w:val="28"/>
          <w:szCs w:val="28"/>
        </w:rPr>
        <w:t xml:space="preserve">Рождественско-Хавского </w:t>
      </w:r>
      <w:r w:rsidRPr="008F7118">
        <w:rPr>
          <w:rFonts w:ascii="Times New Roman" w:hAnsi="Times New Roman"/>
          <w:sz w:val="28"/>
          <w:szCs w:val="28"/>
        </w:rPr>
        <w:t xml:space="preserve">сельского поселения Новоусманского муниципального района Воронежской области от </w:t>
      </w:r>
      <w:r w:rsidRPr="008F7118">
        <w:rPr>
          <w:rFonts w:ascii="Times New Roman" w:hAnsi="Times New Roman"/>
          <w:color w:val="000000"/>
          <w:sz w:val="28"/>
          <w:szCs w:val="28"/>
        </w:rPr>
        <w:t>27</w:t>
      </w:r>
      <w:r w:rsidR="00703AAD">
        <w:rPr>
          <w:rFonts w:ascii="Times New Roman" w:hAnsi="Times New Roman"/>
          <w:color w:val="000000"/>
          <w:sz w:val="28"/>
          <w:szCs w:val="28"/>
        </w:rPr>
        <w:t>.11.</w:t>
      </w:r>
      <w:r w:rsidRPr="008F7118">
        <w:rPr>
          <w:rFonts w:ascii="Times New Roman" w:hAnsi="Times New Roman"/>
          <w:color w:val="000000"/>
          <w:sz w:val="28"/>
          <w:szCs w:val="28"/>
        </w:rPr>
        <w:t>2023г. № 77</w:t>
      </w:r>
      <w:r w:rsidRPr="008F7118">
        <w:rPr>
          <w:rFonts w:ascii="Times New Roman" w:hAnsi="Times New Roman"/>
          <w:sz w:val="28"/>
          <w:szCs w:val="28"/>
        </w:rPr>
        <w:t xml:space="preserve"> </w:t>
      </w:r>
      <w:r w:rsidR="00086804" w:rsidRPr="00086804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</w:t>
      </w:r>
      <w:proofErr w:type="gramStart"/>
      <w:r w:rsidR="00086804" w:rsidRPr="00086804">
        <w:rPr>
          <w:rFonts w:ascii="Times New Roman" w:hAnsi="Times New Roman"/>
          <w:sz w:val="28"/>
          <w:szCs w:val="28"/>
        </w:rPr>
        <w:t>на  территории</w:t>
      </w:r>
      <w:proofErr w:type="gramEnd"/>
      <w:r w:rsidR="00086804" w:rsidRPr="00086804">
        <w:rPr>
          <w:rFonts w:ascii="Times New Roman" w:hAnsi="Times New Roman"/>
          <w:sz w:val="28"/>
          <w:szCs w:val="28"/>
        </w:rPr>
        <w:t xml:space="preserve"> Рождественско-Хавского сельского поселения Новоусманского муниципального района Воронежской области» </w:t>
      </w:r>
      <w:r w:rsidRPr="008F7118">
        <w:rPr>
          <w:rFonts w:ascii="Times New Roman" w:hAnsi="Times New Roman"/>
          <w:sz w:val="28"/>
          <w:szCs w:val="28"/>
        </w:rPr>
        <w:t>следующие изменения:</w:t>
      </w:r>
    </w:p>
    <w:p w:rsidR="008F7118" w:rsidRPr="008F7118" w:rsidRDefault="008F7118" w:rsidP="00086804">
      <w:pPr>
        <w:pStyle w:val="a5"/>
        <w:numPr>
          <w:ilvl w:val="1"/>
          <w:numId w:val="4"/>
        </w:numPr>
        <w:spacing w:before="200" w:after="20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8F7118">
        <w:rPr>
          <w:rFonts w:ascii="Times New Roman" w:hAnsi="Times New Roman"/>
          <w:sz w:val="28"/>
          <w:szCs w:val="28"/>
        </w:rPr>
        <w:lastRenderedPageBreak/>
        <w:t xml:space="preserve">Подпункт 6 подпункта 2.1. пункта 2 «Круг Заявителей» изложить в следующей редакции: </w:t>
      </w:r>
    </w:p>
    <w:p w:rsidR="008F7118" w:rsidRPr="008F7118" w:rsidRDefault="008F7118" w:rsidP="00086804">
      <w:pPr>
        <w:spacing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F7118">
        <w:rPr>
          <w:rFonts w:ascii="Times New Roman" w:hAnsi="Times New Roman"/>
          <w:i w:val="0"/>
          <w:sz w:val="28"/>
          <w:szCs w:val="28"/>
          <w:lang w:val="ru-RU"/>
        </w:rPr>
        <w:t xml:space="preserve">«6) с заявлением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адресации.». </w:t>
      </w:r>
    </w:p>
    <w:p w:rsidR="008F7118" w:rsidRPr="008F7118" w:rsidRDefault="008F7118" w:rsidP="00086804">
      <w:pPr>
        <w:pStyle w:val="a5"/>
        <w:numPr>
          <w:ilvl w:val="1"/>
          <w:numId w:val="4"/>
        </w:numPr>
        <w:spacing w:before="200" w:after="200" w:line="276" w:lineRule="auto"/>
        <w:rPr>
          <w:rFonts w:ascii="Times New Roman" w:hAnsi="Times New Roman"/>
          <w:sz w:val="28"/>
          <w:szCs w:val="28"/>
        </w:rPr>
      </w:pPr>
      <w:r w:rsidRPr="008F7118">
        <w:rPr>
          <w:rFonts w:ascii="Times New Roman" w:hAnsi="Times New Roman"/>
          <w:sz w:val="28"/>
          <w:szCs w:val="28"/>
        </w:rPr>
        <w:t xml:space="preserve">Подпункт 6.2. пункта 6 изложить в следующей редакции: </w:t>
      </w:r>
    </w:p>
    <w:p w:rsidR="008F7118" w:rsidRPr="008F7118" w:rsidRDefault="008F7118" w:rsidP="00086804">
      <w:pPr>
        <w:spacing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8F7118">
        <w:rPr>
          <w:rFonts w:ascii="Times New Roman" w:hAnsi="Times New Roman"/>
          <w:i w:val="0"/>
          <w:sz w:val="28"/>
          <w:szCs w:val="28"/>
          <w:lang w:val="ru-RU"/>
        </w:rPr>
        <w:t xml:space="preserve"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2 государственном адресном реестре, либо решения об отказе в таком присвоении или аннулировании адреса направляются Администрацией </w:t>
      </w:r>
      <w:bookmarkStart w:id="0" w:name="_GoBack"/>
      <w:bookmarkEnd w:id="0"/>
      <w:r w:rsidRPr="008F7118">
        <w:rPr>
          <w:rFonts w:ascii="Times New Roman" w:hAnsi="Times New Roman"/>
          <w:i w:val="0"/>
          <w:sz w:val="28"/>
          <w:szCs w:val="28"/>
          <w:lang w:val="ru-RU"/>
        </w:rPr>
        <w:t xml:space="preserve">Заявителю </w:t>
      </w:r>
      <w:r w:rsidRPr="008F7118">
        <w:rPr>
          <w:rFonts w:ascii="Times New Roman" w:hAnsi="Times New Roman"/>
          <w:i w:val="0"/>
          <w:sz w:val="28"/>
          <w:szCs w:val="28"/>
        </w:rPr>
        <w:t>(</w:t>
      </w:r>
      <w:proofErr w:type="spellStart"/>
      <w:r w:rsidRPr="008F7118">
        <w:rPr>
          <w:rFonts w:ascii="Times New Roman" w:hAnsi="Times New Roman"/>
          <w:i w:val="0"/>
          <w:sz w:val="28"/>
          <w:szCs w:val="28"/>
        </w:rPr>
        <w:t>представителю</w:t>
      </w:r>
      <w:proofErr w:type="spellEnd"/>
      <w:r w:rsidRPr="008F7118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8F7118">
        <w:rPr>
          <w:rFonts w:ascii="Times New Roman" w:hAnsi="Times New Roman"/>
          <w:i w:val="0"/>
          <w:sz w:val="28"/>
          <w:szCs w:val="28"/>
        </w:rPr>
        <w:t>заявителя</w:t>
      </w:r>
      <w:proofErr w:type="spellEnd"/>
      <w:r w:rsidRPr="008F7118">
        <w:rPr>
          <w:rFonts w:ascii="Times New Roman" w:hAnsi="Times New Roman"/>
          <w:i w:val="0"/>
          <w:sz w:val="28"/>
          <w:szCs w:val="28"/>
        </w:rPr>
        <w:t xml:space="preserve">) </w:t>
      </w:r>
      <w:proofErr w:type="spellStart"/>
      <w:r w:rsidRPr="008F7118">
        <w:rPr>
          <w:rFonts w:ascii="Times New Roman" w:hAnsi="Times New Roman"/>
          <w:i w:val="0"/>
          <w:sz w:val="28"/>
          <w:szCs w:val="28"/>
        </w:rPr>
        <w:t>одним</w:t>
      </w:r>
      <w:proofErr w:type="spellEnd"/>
      <w:r w:rsidRPr="008F7118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8F7118">
        <w:rPr>
          <w:rFonts w:ascii="Times New Roman" w:hAnsi="Times New Roman"/>
          <w:i w:val="0"/>
          <w:sz w:val="28"/>
          <w:szCs w:val="28"/>
        </w:rPr>
        <w:t>из</w:t>
      </w:r>
      <w:proofErr w:type="spellEnd"/>
      <w:r w:rsidRPr="008F7118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8F7118">
        <w:rPr>
          <w:rFonts w:ascii="Times New Roman" w:hAnsi="Times New Roman"/>
          <w:i w:val="0"/>
          <w:sz w:val="28"/>
          <w:szCs w:val="28"/>
        </w:rPr>
        <w:t>следующих</w:t>
      </w:r>
      <w:proofErr w:type="spellEnd"/>
      <w:r w:rsidRPr="008F7118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8F7118">
        <w:rPr>
          <w:rFonts w:ascii="Times New Roman" w:hAnsi="Times New Roman"/>
          <w:i w:val="0"/>
          <w:sz w:val="28"/>
          <w:szCs w:val="28"/>
        </w:rPr>
        <w:t>способов</w:t>
      </w:r>
      <w:proofErr w:type="spellEnd"/>
      <w:r w:rsidRPr="008F7118">
        <w:rPr>
          <w:rFonts w:ascii="Times New Roman" w:hAnsi="Times New Roman"/>
          <w:i w:val="0"/>
          <w:sz w:val="28"/>
          <w:szCs w:val="28"/>
        </w:rPr>
        <w:t xml:space="preserve">:». </w:t>
      </w:r>
    </w:p>
    <w:p w:rsidR="008F7118" w:rsidRPr="008F7118" w:rsidRDefault="008F7118" w:rsidP="00086804">
      <w:pPr>
        <w:pStyle w:val="a5"/>
        <w:numPr>
          <w:ilvl w:val="1"/>
          <w:numId w:val="4"/>
        </w:numPr>
        <w:spacing w:before="200" w:after="20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8F7118">
        <w:rPr>
          <w:rFonts w:ascii="Times New Roman" w:hAnsi="Times New Roman"/>
          <w:sz w:val="28"/>
          <w:szCs w:val="28"/>
        </w:rPr>
        <w:t xml:space="preserve">Подпункт 7.1. пункта 7 «Срок предоставления Муниципальной услуги» изложить в следующей редакции: </w:t>
      </w:r>
    </w:p>
    <w:p w:rsidR="008F7118" w:rsidRPr="008F7118" w:rsidRDefault="008F7118" w:rsidP="00086804">
      <w:pPr>
        <w:spacing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F7118">
        <w:rPr>
          <w:rFonts w:ascii="Times New Roman" w:hAnsi="Times New Roman"/>
          <w:i w:val="0"/>
          <w:sz w:val="28"/>
          <w:szCs w:val="28"/>
          <w:lang w:val="ru-RU"/>
        </w:rPr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Администрацией: </w:t>
      </w:r>
    </w:p>
    <w:p w:rsidR="008F7118" w:rsidRPr="008F7118" w:rsidRDefault="008F7118" w:rsidP="00086804">
      <w:pPr>
        <w:spacing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F7118">
        <w:rPr>
          <w:rFonts w:ascii="Times New Roman" w:hAnsi="Times New Roman"/>
          <w:i w:val="0"/>
          <w:sz w:val="28"/>
          <w:szCs w:val="28"/>
          <w:lang w:val="ru-RU"/>
        </w:rPr>
        <w:t xml:space="preserve">а) в случае подачи заявления на бумажном носителе - в срок не более 6 рабочих дней со дня поступления заявления; </w:t>
      </w:r>
    </w:p>
    <w:p w:rsidR="008F7118" w:rsidRPr="008F7118" w:rsidRDefault="008F7118" w:rsidP="00086804">
      <w:pPr>
        <w:spacing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F7118">
        <w:rPr>
          <w:rFonts w:ascii="Times New Roman" w:hAnsi="Times New Roman"/>
          <w:i w:val="0"/>
          <w:sz w:val="28"/>
          <w:szCs w:val="28"/>
          <w:lang w:val="ru-RU"/>
        </w:rPr>
        <w:t xml:space="preserve">б) в случае подачи заявления в форме электронного документа - в срок не более 5 рабочих дней со дня поступления заявления. </w:t>
      </w:r>
    </w:p>
    <w:p w:rsidR="008F7118" w:rsidRPr="008F7118" w:rsidRDefault="008F7118" w:rsidP="00086804">
      <w:pPr>
        <w:spacing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F7118">
        <w:rPr>
          <w:rFonts w:ascii="Times New Roman" w:hAnsi="Times New Roman"/>
          <w:i w:val="0"/>
          <w:sz w:val="28"/>
          <w:szCs w:val="28"/>
          <w:lang w:val="ru-RU"/>
        </w:rPr>
        <w:t xml:space="preserve">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</w:t>
      </w:r>
      <w:r w:rsidRPr="008F7118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 </w:t>
      </w:r>
    </w:p>
    <w:p w:rsidR="008F7118" w:rsidRPr="008F7118" w:rsidRDefault="008F7118" w:rsidP="00086804">
      <w:pPr>
        <w:spacing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F7118">
        <w:rPr>
          <w:rFonts w:ascii="Times New Roman" w:hAnsi="Times New Roman"/>
          <w:i w:val="0"/>
          <w:sz w:val="28"/>
          <w:szCs w:val="28"/>
          <w:lang w:val="ru-RU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8F7118" w:rsidRPr="008F7118" w:rsidRDefault="008F7118" w:rsidP="00086804">
      <w:pPr>
        <w:spacing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F7118">
        <w:rPr>
          <w:rFonts w:ascii="Times New Roman" w:hAnsi="Times New Roman"/>
          <w:i w:val="0"/>
          <w:sz w:val="28"/>
          <w:szCs w:val="28"/>
          <w:lang w:val="ru-RU"/>
        </w:rPr>
        <w:t>1.4. Абзацы третий, четвертый пункта 23.12 изложить в новой редакции: 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 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8F7118" w:rsidRPr="008F7118" w:rsidRDefault="008F7118" w:rsidP="00086804">
      <w:pPr>
        <w:spacing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F7118">
        <w:rPr>
          <w:rFonts w:ascii="Times New Roman" w:hAnsi="Times New Roman"/>
          <w:i w:val="0"/>
          <w:sz w:val="28"/>
          <w:szCs w:val="28"/>
          <w:lang w:val="ru-RU"/>
        </w:rPr>
        <w:t xml:space="preserve"> 1.5. Абзацы шестой, седьмой пункта 23.12 изложить в новой редакции: 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3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 В случае выбора Заявителем в заявлении способа получения лично в многофункциональном центре такое решение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</w:t>
      </w:r>
    </w:p>
    <w:p w:rsidR="008F7118" w:rsidRPr="008F7118" w:rsidRDefault="008F7118" w:rsidP="00086804">
      <w:pPr>
        <w:spacing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F7118">
        <w:rPr>
          <w:rFonts w:ascii="Times New Roman" w:hAnsi="Times New Roman"/>
          <w:i w:val="0"/>
          <w:sz w:val="28"/>
          <w:szCs w:val="28"/>
          <w:lang w:val="ru-RU"/>
        </w:rPr>
        <w:t xml:space="preserve">1.6. Абзац тринадцатый пункта 24.4 раздела «Вариант 2. Выдача решения Администрации об аннулировании адреса объекта адресации» изложить в следующей редакции: 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адреса.». </w:t>
      </w:r>
    </w:p>
    <w:p w:rsidR="008F7118" w:rsidRPr="008F7118" w:rsidRDefault="008F7118" w:rsidP="00086804">
      <w:pPr>
        <w:spacing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F7118">
        <w:rPr>
          <w:rFonts w:ascii="Times New Roman" w:hAnsi="Times New Roman"/>
          <w:i w:val="0"/>
          <w:sz w:val="28"/>
          <w:szCs w:val="28"/>
          <w:lang w:val="ru-RU"/>
        </w:rPr>
        <w:t xml:space="preserve">1.7. Абзацы второй и третий подпункта 24.6 пункта 24 изложить в новой редакции: </w:t>
      </w:r>
    </w:p>
    <w:p w:rsidR="008F7118" w:rsidRPr="008F7118" w:rsidRDefault="008F7118" w:rsidP="00086804">
      <w:pPr>
        <w:spacing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F7118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 Принятие решения об аннулировании адреса объекта адресации без внесения соответствующих сведений в государственный адресный реестр не допускается.». </w:t>
      </w:r>
    </w:p>
    <w:p w:rsidR="008F7118" w:rsidRPr="008F7118" w:rsidRDefault="008F7118" w:rsidP="00086804">
      <w:pPr>
        <w:spacing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F7118">
        <w:rPr>
          <w:rFonts w:ascii="Times New Roman" w:hAnsi="Times New Roman"/>
          <w:i w:val="0"/>
          <w:sz w:val="28"/>
          <w:szCs w:val="28"/>
          <w:lang w:val="ru-RU"/>
        </w:rPr>
        <w:t xml:space="preserve">1.8. Абзацы пятый, шестой подпункта 24.6 пункта 24 изложить в новой редакции: </w:t>
      </w:r>
    </w:p>
    <w:p w:rsidR="008F7118" w:rsidRPr="008F7118" w:rsidRDefault="008F7118" w:rsidP="00086804">
      <w:pPr>
        <w:spacing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F7118">
        <w:rPr>
          <w:rFonts w:ascii="Times New Roman" w:hAnsi="Times New Roman"/>
          <w:i w:val="0"/>
          <w:sz w:val="28"/>
          <w:szCs w:val="28"/>
          <w:lang w:val="ru-RU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 В случае выбора Заявителем в заявлении способа получения лично в многофункциональном центре такое решение направляется в многофункциональный центр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течение одного рабочего дня в пределах сроков, установленных пунктом 7 настоящего Административного регламента.».</w:t>
      </w:r>
    </w:p>
    <w:p w:rsidR="008F7118" w:rsidRPr="00BD6DCD" w:rsidRDefault="008F7118" w:rsidP="00086804">
      <w:pPr>
        <w:spacing w:after="0" w:line="276" w:lineRule="auto"/>
        <w:ind w:firstLine="709"/>
        <w:jc w:val="both"/>
        <w:rPr>
          <w:rStyle w:val="a3"/>
          <w:i w:val="0"/>
          <w:sz w:val="28"/>
          <w:szCs w:val="28"/>
          <w:shd w:val="clear" w:color="auto" w:fill="FFFFFF"/>
          <w:lang w:val="ru-RU"/>
        </w:rPr>
      </w:pPr>
      <w:r w:rsidRPr="00BD6DCD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2. </w:t>
      </w:r>
      <w:r w:rsidRPr="00BD6DCD">
        <w:rPr>
          <w:rFonts w:ascii="Times New Roman" w:hAnsi="Times New Roman"/>
          <w:i w:val="0"/>
          <w:sz w:val="28"/>
          <w:szCs w:val="28"/>
          <w:lang w:val="ru-RU"/>
        </w:rPr>
        <w:t>Обнародовать постановление путем размещения на досках объявлений в администрации сельского поселения, МКОУ Рождественско-</w:t>
      </w:r>
      <w:proofErr w:type="spellStart"/>
      <w:r w:rsidRPr="00BD6DCD">
        <w:rPr>
          <w:rFonts w:ascii="Times New Roman" w:hAnsi="Times New Roman"/>
          <w:i w:val="0"/>
          <w:sz w:val="28"/>
          <w:szCs w:val="28"/>
          <w:lang w:val="ru-RU"/>
        </w:rPr>
        <w:t>Хавская</w:t>
      </w:r>
      <w:proofErr w:type="spellEnd"/>
      <w:r w:rsidRPr="00BD6DCD">
        <w:rPr>
          <w:rFonts w:ascii="Times New Roman" w:hAnsi="Times New Roman"/>
          <w:i w:val="0"/>
          <w:sz w:val="28"/>
          <w:szCs w:val="28"/>
          <w:lang w:val="ru-RU"/>
        </w:rPr>
        <w:t xml:space="preserve"> СОШ и на официальном сайте администрации Рождественско-Хавского сельского поселения Новоусманского муниципального района Воронежской области  в сети «Интернет» </w:t>
      </w:r>
      <w:hyperlink r:id="rId6" w:history="1"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https</w:t>
        </w:r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://</w:t>
        </w:r>
        <w:proofErr w:type="spellStart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rozhdestvenskoxavskoe</w:t>
        </w:r>
        <w:proofErr w:type="spellEnd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-</w:t>
        </w:r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r</w:t>
        </w:r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20.</w:t>
        </w:r>
        <w:proofErr w:type="spellStart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gosweb</w:t>
        </w:r>
        <w:proofErr w:type="spellEnd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.</w:t>
        </w:r>
        <w:proofErr w:type="spellStart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gosuslugi</w:t>
        </w:r>
        <w:proofErr w:type="spellEnd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.</w:t>
        </w:r>
        <w:proofErr w:type="spellStart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ru</w:t>
        </w:r>
        <w:proofErr w:type="spellEnd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/</w:t>
        </w:r>
      </w:hyperlink>
      <w:r w:rsidRPr="00BD6DCD">
        <w:rPr>
          <w:rFonts w:ascii="Times New Roman" w:hAnsi="Times New Roman"/>
          <w:sz w:val="28"/>
          <w:szCs w:val="28"/>
          <w:lang w:val="ru-RU"/>
        </w:rPr>
        <w:t>.</w:t>
      </w:r>
    </w:p>
    <w:p w:rsidR="00086804" w:rsidRDefault="00086804" w:rsidP="00086804">
      <w:pPr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F7118" w:rsidRPr="00BD6DCD" w:rsidRDefault="008F7118" w:rsidP="00086804">
      <w:pPr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BD6DCD">
        <w:rPr>
          <w:rFonts w:ascii="Times New Roman" w:hAnsi="Times New Roman"/>
          <w:i w:val="0"/>
          <w:sz w:val="28"/>
          <w:szCs w:val="28"/>
          <w:lang w:val="ru-RU"/>
        </w:rPr>
        <w:t xml:space="preserve">3. Контроль за исполнением настоящего постановления оставляю за собой. </w:t>
      </w:r>
    </w:p>
    <w:p w:rsidR="008F7118" w:rsidRPr="00BD6DCD" w:rsidRDefault="008F7118" w:rsidP="00086804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F7118" w:rsidRPr="00BD6DCD" w:rsidRDefault="008F7118" w:rsidP="00086804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F7118" w:rsidRPr="00BD6DCD" w:rsidRDefault="008F7118" w:rsidP="00086804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 w:rsidRPr="00BD6DCD">
        <w:rPr>
          <w:rFonts w:ascii="Times New Roman" w:hAnsi="Times New Roman"/>
          <w:i w:val="0"/>
          <w:sz w:val="28"/>
          <w:szCs w:val="28"/>
          <w:lang w:val="ru-RU"/>
        </w:rPr>
        <w:t>Глава  Рождественско</w:t>
      </w:r>
      <w:proofErr w:type="gramEnd"/>
      <w:r w:rsidRPr="00BD6DCD">
        <w:rPr>
          <w:rFonts w:ascii="Times New Roman" w:hAnsi="Times New Roman"/>
          <w:i w:val="0"/>
          <w:sz w:val="28"/>
          <w:szCs w:val="28"/>
          <w:lang w:val="ru-RU"/>
        </w:rPr>
        <w:t xml:space="preserve">-Хавского </w:t>
      </w:r>
    </w:p>
    <w:p w:rsidR="008F7118" w:rsidRPr="00BD6DCD" w:rsidRDefault="008F7118" w:rsidP="00086804">
      <w:pPr>
        <w:spacing w:after="0" w:line="276" w:lineRule="auto"/>
        <w:jc w:val="both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 w:rsidRPr="00BD6DCD">
        <w:rPr>
          <w:rFonts w:ascii="Times New Roman" w:hAnsi="Times New Roman"/>
          <w:i w:val="0"/>
          <w:sz w:val="28"/>
          <w:szCs w:val="28"/>
          <w:lang w:val="ru-RU"/>
        </w:rPr>
        <w:t>сельского поселения                                                            Е.В.ЧИРКОВ</w:t>
      </w:r>
    </w:p>
    <w:p w:rsidR="008F7118" w:rsidRPr="00BD6DCD" w:rsidRDefault="008F7118" w:rsidP="00086804">
      <w:pPr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493F67" w:rsidRPr="008F7118" w:rsidRDefault="00493F67" w:rsidP="00086804">
      <w:pPr>
        <w:spacing w:line="276" w:lineRule="auto"/>
        <w:rPr>
          <w:lang w:val="ru-RU"/>
        </w:rPr>
      </w:pPr>
    </w:p>
    <w:sectPr w:rsidR="00493F67" w:rsidRPr="008F711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773CF"/>
    <w:multiLevelType w:val="hybridMultilevel"/>
    <w:tmpl w:val="DDAA7C4C"/>
    <w:lvl w:ilvl="0" w:tplc="AB5A4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7018C4"/>
    <w:multiLevelType w:val="multilevel"/>
    <w:tmpl w:val="B34866B8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4BA5F72"/>
    <w:multiLevelType w:val="hybridMultilevel"/>
    <w:tmpl w:val="5882E4D2"/>
    <w:lvl w:ilvl="0" w:tplc="301E3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6D4175"/>
    <w:multiLevelType w:val="multilevel"/>
    <w:tmpl w:val="CB3A0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18"/>
    <w:rsid w:val="00086804"/>
    <w:rsid w:val="00493F67"/>
    <w:rsid w:val="00703AAD"/>
    <w:rsid w:val="008D3D4F"/>
    <w:rsid w:val="008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74F6"/>
  <w15:chartTrackingRefBased/>
  <w15:docId w15:val="{B327C5B6-A6E4-4C2A-B767-E5009FDE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18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8F71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118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styleId="a3">
    <w:name w:val="Hyperlink"/>
    <w:uiPriority w:val="99"/>
    <w:semiHidden/>
    <w:unhideWhenUsed/>
    <w:rsid w:val="008F7118"/>
    <w:rPr>
      <w:color w:val="333333"/>
      <w:u w:val="single"/>
    </w:rPr>
  </w:style>
  <w:style w:type="paragraph" w:styleId="a4">
    <w:name w:val="Normal (Web)"/>
    <w:basedOn w:val="a"/>
    <w:uiPriority w:val="99"/>
    <w:unhideWhenUsed/>
    <w:rsid w:val="008F7118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i w:val="0"/>
      <w:iCs w:val="0"/>
      <w:sz w:val="24"/>
      <w:szCs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8F7118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i w:val="0"/>
      <w:iCs w:val="0"/>
      <w:sz w:val="24"/>
      <w:szCs w:val="24"/>
      <w:lang w:val="ru-RU" w:eastAsia="ru-RU" w:bidi="ar-SA"/>
    </w:rPr>
  </w:style>
  <w:style w:type="paragraph" w:customStyle="1" w:styleId="consplusnormal">
    <w:name w:val="consplusnormal"/>
    <w:basedOn w:val="a"/>
    <w:rsid w:val="008F7118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customStyle="1" w:styleId="aligncenter">
    <w:name w:val="align_center"/>
    <w:basedOn w:val="a"/>
    <w:rsid w:val="008F7118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08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6804"/>
    <w:rPr>
      <w:rFonts w:ascii="Segoe UI" w:eastAsia="Calibri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20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2024-06-19T11:30:00Z</cp:lastPrinted>
  <dcterms:created xsi:type="dcterms:W3CDTF">2024-06-19T11:12:00Z</dcterms:created>
  <dcterms:modified xsi:type="dcterms:W3CDTF">2024-06-20T08:33:00Z</dcterms:modified>
</cp:coreProperties>
</file>